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E" w:rsidRPr="005D7D62" w:rsidRDefault="00DB58E5" w:rsidP="007B6E8E">
      <w:pPr>
        <w:tabs>
          <w:tab w:val="left" w:pos="3510"/>
        </w:tabs>
        <w:spacing w:before="240"/>
        <w:ind w:right="5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Jobs is administered by the NHS Business Authority (NHS BA). They ensure that the </w:t>
      </w:r>
      <w:r w:rsidR="007B6E8E" w:rsidRPr="005D7D62">
        <w:rPr>
          <w:rFonts w:ascii="Arial" w:hAnsi="Arial" w:cs="Arial"/>
          <w:sz w:val="24"/>
          <w:szCs w:val="24"/>
        </w:rPr>
        <w:t>new NHS Jobs site meets best practice, usabili</w:t>
      </w:r>
      <w:r>
        <w:rPr>
          <w:rFonts w:ascii="Arial" w:hAnsi="Arial" w:cs="Arial"/>
          <w:sz w:val="24"/>
          <w:szCs w:val="24"/>
        </w:rPr>
        <w:t xml:space="preserve">ty and accessibility standards. They must </w:t>
      </w:r>
      <w:r w:rsidR="007B6E8E" w:rsidRPr="005D7D62">
        <w:rPr>
          <w:rFonts w:ascii="Arial" w:hAnsi="Arial" w:cs="Arial"/>
          <w:sz w:val="24"/>
          <w:szCs w:val="24"/>
        </w:rPr>
        <w:t>follow guidelines set by the Government Digital Service (GDS).</w:t>
      </w:r>
      <w:r w:rsidR="0036201E">
        <w:rPr>
          <w:rFonts w:ascii="Arial" w:hAnsi="Arial" w:cs="Arial"/>
          <w:sz w:val="24"/>
          <w:szCs w:val="24"/>
        </w:rPr>
        <w:t xml:space="preserve"> </w:t>
      </w:r>
      <w:r w:rsidR="007B6E8E" w:rsidRPr="005D7D62">
        <w:rPr>
          <w:rFonts w:ascii="Arial" w:hAnsi="Arial" w:cs="Arial"/>
          <w:sz w:val="24"/>
          <w:szCs w:val="24"/>
        </w:rPr>
        <w:t xml:space="preserve">This means </w:t>
      </w:r>
      <w:r>
        <w:rPr>
          <w:rFonts w:ascii="Arial" w:hAnsi="Arial" w:cs="Arial"/>
          <w:sz w:val="24"/>
          <w:szCs w:val="24"/>
        </w:rPr>
        <w:t>we have a</w:t>
      </w:r>
      <w:r w:rsidR="007B6E8E" w:rsidRPr="005D7D62">
        <w:rPr>
          <w:rFonts w:ascii="Arial" w:hAnsi="Arial" w:cs="Arial"/>
          <w:sz w:val="24"/>
          <w:szCs w:val="24"/>
        </w:rPr>
        <w:t xml:space="preserve"> reliable, easy to use service which is inclusive and accessible by all its users. </w:t>
      </w:r>
    </w:p>
    <w:p w:rsidR="007B6E8E" w:rsidRPr="006E07EC" w:rsidRDefault="007B6E8E" w:rsidP="007B6E8E">
      <w:pPr>
        <w:tabs>
          <w:tab w:val="left" w:pos="3510"/>
        </w:tabs>
        <w:spacing w:before="240"/>
        <w:ind w:right="545"/>
        <w:jc w:val="both"/>
        <w:rPr>
          <w:rFonts w:ascii="Arial" w:hAnsi="Arial" w:cs="Arial"/>
          <w:sz w:val="24"/>
          <w:szCs w:val="24"/>
        </w:rPr>
      </w:pPr>
      <w:r w:rsidRPr="001F61E3">
        <w:rPr>
          <w:rFonts w:ascii="Arial" w:hAnsi="Arial" w:cs="Arial"/>
          <w:sz w:val="24"/>
          <w:szCs w:val="24"/>
        </w:rPr>
        <w:t xml:space="preserve">To ensure the Recruitment </w:t>
      </w:r>
      <w:r>
        <w:rPr>
          <w:rFonts w:ascii="Arial" w:hAnsi="Arial" w:cs="Arial"/>
          <w:sz w:val="24"/>
          <w:szCs w:val="24"/>
        </w:rPr>
        <w:t>t</w:t>
      </w:r>
      <w:r w:rsidRPr="001F61E3">
        <w:rPr>
          <w:rFonts w:ascii="Arial" w:hAnsi="Arial" w:cs="Arial"/>
          <w:sz w:val="24"/>
          <w:szCs w:val="24"/>
        </w:rPr>
        <w:t xml:space="preserve">eam receive the relevant information to support the changes in functionality of the new NHS Jobs Service, please </w:t>
      </w:r>
      <w:r>
        <w:rPr>
          <w:rFonts w:ascii="Arial" w:hAnsi="Arial" w:cs="Arial"/>
          <w:sz w:val="24"/>
          <w:szCs w:val="24"/>
        </w:rPr>
        <w:t xml:space="preserve">see the below as an example of what content should be entered in each of these advert fields. </w:t>
      </w:r>
    </w:p>
    <w:p w:rsidR="00106C3D" w:rsidRDefault="00106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6E8E" w:rsidTr="007B6E8E">
        <w:tc>
          <w:tcPr>
            <w:tcW w:w="9242" w:type="dxa"/>
          </w:tcPr>
          <w:p w:rsidR="007B6E8E" w:rsidRPr="007B6E8E" w:rsidRDefault="007B6E8E">
            <w:pPr>
              <w:rPr>
                <w:rFonts w:ascii="Arial" w:hAnsi="Arial" w:cs="Arial"/>
                <w:sz w:val="24"/>
                <w:szCs w:val="24"/>
              </w:rPr>
            </w:pPr>
            <w:r w:rsidRPr="007B6E8E">
              <w:rPr>
                <w:rFonts w:ascii="Arial" w:hAnsi="Arial" w:cs="Arial"/>
                <w:b/>
                <w:bCs/>
                <w:color w:val="005EB8"/>
                <w:sz w:val="24"/>
                <w:szCs w:val="24"/>
              </w:rPr>
              <w:t>1. Create job overview</w:t>
            </w:r>
            <w:r w:rsidRPr="007B6E8E">
              <w:rPr>
                <w:rFonts w:ascii="Arial" w:hAnsi="Arial" w:cs="Arial"/>
                <w:b/>
                <w:bCs/>
                <w:color w:val="005EB8"/>
                <w:sz w:val="24"/>
                <w:szCs w:val="24"/>
              </w:rPr>
              <w:br/>
            </w:r>
            <w:r w:rsidRPr="007B6E8E">
              <w:rPr>
                <w:rFonts w:ascii="Arial" w:hAnsi="Arial" w:cs="Arial"/>
                <w:sz w:val="24"/>
                <w:szCs w:val="24"/>
              </w:rPr>
              <w:t>Minimum of 100 characters and maximum of 1000 characters, including spaces.</w:t>
            </w:r>
          </w:p>
        </w:tc>
      </w:tr>
      <w:tr w:rsidR="007B6E8E" w:rsidTr="007B6E8E">
        <w:tc>
          <w:tcPr>
            <w:tcW w:w="9242" w:type="dxa"/>
          </w:tcPr>
          <w:p w:rsidR="007B6E8E" w:rsidRPr="007B6E8E" w:rsidRDefault="007B6E8E" w:rsidP="007B6E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6E8E">
              <w:rPr>
                <w:rFonts w:ascii="Arial" w:hAnsi="Arial" w:cs="Arial"/>
                <w:sz w:val="24"/>
                <w:szCs w:val="24"/>
              </w:rPr>
              <w:t xml:space="preserve">Give a brief description of the role, what it takes and why this person should work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B6E8E">
              <w:rPr>
                <w:rFonts w:ascii="Arial" w:hAnsi="Arial" w:cs="Arial"/>
                <w:sz w:val="24"/>
                <w:szCs w:val="24"/>
              </w:rPr>
              <w:t xml:space="preserve">or you. </w:t>
            </w:r>
          </w:p>
          <w:p w:rsidR="007B6E8E" w:rsidRPr="007B6E8E" w:rsidRDefault="007B6E8E" w:rsidP="007B6E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6E8E">
              <w:rPr>
                <w:rFonts w:ascii="Arial" w:hAnsi="Arial" w:cs="Arial"/>
                <w:sz w:val="24"/>
                <w:szCs w:val="24"/>
              </w:rPr>
              <w:t xml:space="preserve">Potential candidates will read this first so </w:t>
            </w:r>
            <w:r w:rsidR="0036201E">
              <w:rPr>
                <w:rFonts w:ascii="Arial" w:hAnsi="Arial" w:cs="Arial"/>
                <w:sz w:val="24"/>
                <w:szCs w:val="24"/>
              </w:rPr>
              <w:t xml:space="preserve">try to </w:t>
            </w:r>
            <w:r w:rsidRPr="007B6E8E">
              <w:rPr>
                <w:rFonts w:ascii="Arial" w:hAnsi="Arial" w:cs="Arial"/>
                <w:sz w:val="24"/>
                <w:szCs w:val="24"/>
              </w:rPr>
              <w:t>inform, engage and excite</w:t>
            </w:r>
            <w:r w:rsidR="0036201E">
              <w:rPr>
                <w:rFonts w:ascii="Arial" w:hAnsi="Arial" w:cs="Arial"/>
                <w:sz w:val="24"/>
                <w:szCs w:val="24"/>
              </w:rPr>
              <w:t xml:space="preserve"> them</w:t>
            </w:r>
            <w:r w:rsidRPr="007B6E8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B6E8E" w:rsidRPr="007B6E8E" w:rsidRDefault="007B6E8E" w:rsidP="007B6E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6E8E">
              <w:rPr>
                <w:rFonts w:ascii="Arial" w:hAnsi="Arial" w:cs="Arial"/>
                <w:sz w:val="24"/>
                <w:szCs w:val="24"/>
              </w:rPr>
              <w:t>Do not repeat information from your Job description</w:t>
            </w:r>
            <w:r w:rsidR="0036201E">
              <w:rPr>
                <w:rFonts w:ascii="Arial" w:hAnsi="Arial" w:cs="Arial"/>
                <w:sz w:val="24"/>
                <w:szCs w:val="24"/>
              </w:rPr>
              <w:t>,</w:t>
            </w:r>
            <w:r w:rsidRPr="007B6E8E">
              <w:rPr>
                <w:rFonts w:ascii="Arial" w:hAnsi="Arial" w:cs="Arial"/>
                <w:sz w:val="24"/>
                <w:szCs w:val="24"/>
              </w:rPr>
              <w:t xml:space="preserve"> as this will appear later in the text of the advert</w:t>
            </w:r>
            <w:r w:rsidR="003620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B6E8E" w:rsidTr="007B6E8E">
        <w:tc>
          <w:tcPr>
            <w:tcW w:w="9242" w:type="dxa"/>
          </w:tcPr>
          <w:p w:rsidR="00DB58E5" w:rsidRDefault="00DB58E5" w:rsidP="007B6E8E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This will likely be similar to an ‘advert’ that you will have used for previous recruitment. Please refer to the Manager’s Guide for advertising on the staff hub - </w:t>
            </w:r>
            <w:r w:rsidRPr="00DB58E5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http://liverpool-hr.nhs.sitekit.net/joining-us/advertising.htm</w:t>
            </w:r>
          </w:p>
          <w:p w:rsidR="007B6E8E" w:rsidRPr="00F856F8" w:rsidRDefault="007B6E8E" w:rsidP="007B6E8E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(Example: </w:t>
            </w:r>
          </w:p>
          <w:p w:rsidR="007B6E8E" w:rsidRPr="00F856F8" w:rsidRDefault="007B6E8E" w:rsidP="007B6E8E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As a Registered Nurse you will be responsible for supporting your Manager in ensuring that our service users’ needs are met through the delivery of high-quality care. As a centre of excellence, you will offer a person-centred approach to their independence and well-being</w:t>
            </w:r>
            <w:r w:rsidR="00592FD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. </w:t>
            </w:r>
          </w:p>
          <w:p w:rsidR="007B6E8E" w:rsidRDefault="007B6E8E"/>
        </w:tc>
      </w:tr>
      <w:tr w:rsidR="007B6E8E" w:rsidTr="007B6E8E">
        <w:tc>
          <w:tcPr>
            <w:tcW w:w="9242" w:type="dxa"/>
          </w:tcPr>
          <w:p w:rsidR="007B6E8E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</w:pPr>
            <w:r w:rsidRPr="51C34F85"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  <w:t>2. Main duties of the role</w:t>
            </w:r>
          </w:p>
          <w:p w:rsidR="007B6E8E" w:rsidRPr="004E7A24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</w:pPr>
            <w:r w:rsidRPr="004E00AB">
              <w:rPr>
                <w:rFonts w:ascii="Arial" w:hAnsi="Arial" w:cs="Arial"/>
                <w:sz w:val="24"/>
                <w:szCs w:val="24"/>
              </w:rPr>
              <w:t>Minimum of 100 characters and maximum of 1000 characters, including spaces.</w:t>
            </w:r>
          </w:p>
        </w:tc>
      </w:tr>
      <w:tr w:rsidR="007B6E8E" w:rsidTr="007B6E8E">
        <w:tc>
          <w:tcPr>
            <w:tcW w:w="9242" w:type="dxa"/>
          </w:tcPr>
          <w:p w:rsidR="007B6E8E" w:rsidRPr="004E7A24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E7A24">
              <w:rPr>
                <w:rFonts w:ascii="Arial" w:hAnsi="Arial" w:cs="Arial"/>
                <w:sz w:val="24"/>
                <w:szCs w:val="24"/>
              </w:rPr>
              <w:t xml:space="preserve">escribe what the candidate will do in more detail.  </w:t>
            </w:r>
          </w:p>
          <w:p w:rsidR="007B6E8E" w:rsidRPr="004E7A24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4E7A24">
              <w:rPr>
                <w:rFonts w:ascii="Arial" w:hAnsi="Arial" w:cs="Arial"/>
                <w:sz w:val="24"/>
                <w:szCs w:val="24"/>
              </w:rPr>
              <w:t xml:space="preserve">This will help someone decide if they want to apply. </w:t>
            </w:r>
          </w:p>
          <w:p w:rsidR="007B6E8E" w:rsidRPr="00FB2C7F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4E7A24">
              <w:rPr>
                <w:rFonts w:ascii="Arial" w:hAnsi="Arial" w:cs="Arial"/>
                <w:sz w:val="24"/>
                <w:szCs w:val="24"/>
              </w:rPr>
              <w:t>Here you will need to include most important skills and qualities as this is a summarised high-level statement about the role.</w:t>
            </w:r>
          </w:p>
          <w:p w:rsidR="007B6E8E" w:rsidRPr="004E7A24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4E7A24">
              <w:rPr>
                <w:rFonts w:ascii="Arial" w:hAnsi="Arial" w:cs="Arial"/>
                <w:sz w:val="24"/>
                <w:szCs w:val="24"/>
              </w:rPr>
              <w:t>Do not repeat information from your Job description as this will appear later in the text of the advert</w:t>
            </w:r>
            <w:r w:rsidR="003620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B6E8E" w:rsidTr="007B6E8E">
        <w:tc>
          <w:tcPr>
            <w:tcW w:w="9242" w:type="dxa"/>
          </w:tcPr>
          <w:p w:rsidR="007B6E8E" w:rsidRPr="00F856F8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(This could include the ‘dimensions’ of the role from the Job description or be a high-level summary of the main duties from your job description as this will appear later in the text of the advert).  </w:t>
            </w:r>
          </w:p>
          <w:p w:rsidR="007B6E8E" w:rsidRPr="00F856F8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Example: </w:t>
            </w:r>
          </w:p>
          <w:p w:rsidR="007B6E8E" w:rsidRPr="00F856F8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Maintain a high standard of clinical work when carrying out nursing procedures.</w:t>
            </w:r>
          </w:p>
          <w:p w:rsidR="007B6E8E" w:rsidRPr="00F856F8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Responsible for the safe custody of medication, including checking and administration.</w:t>
            </w:r>
          </w:p>
          <w:p w:rsidR="007B6E8E" w:rsidRPr="00592FD9" w:rsidRDefault="007B6E8E" w:rsidP="00592FD9">
            <w:pPr>
              <w:tabs>
                <w:tab w:val="left" w:pos="3510"/>
              </w:tabs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Ensure compliance with our clinical governance framework, you will motivate colleagues, champion </w:t>
            </w:r>
            <w:r w:rsidRPr="00F856F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lastRenderedPageBreak/>
              <w:t>service user safety and dignity and drive continuous improvement.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B6E8E" w:rsidTr="007B6E8E">
        <w:tc>
          <w:tcPr>
            <w:tcW w:w="9242" w:type="dxa"/>
          </w:tcPr>
          <w:p w:rsidR="007B6E8E" w:rsidRPr="004E7A24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1C34F85"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  <w:lastRenderedPageBreak/>
              <w:t>3. About Us</w:t>
            </w:r>
            <w:r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  <w:br/>
            </w:r>
            <w:r w:rsidRPr="004E00AB">
              <w:rPr>
                <w:rFonts w:ascii="Arial" w:hAnsi="Arial" w:cs="Arial"/>
                <w:sz w:val="24"/>
                <w:szCs w:val="24"/>
              </w:rPr>
              <w:t>Minimum of 100 characters and maximum of 1000 characters, including spaces.</w:t>
            </w:r>
          </w:p>
        </w:tc>
      </w:tr>
      <w:tr w:rsidR="007B6E8E" w:rsidTr="007B6E8E">
        <w:tc>
          <w:tcPr>
            <w:tcW w:w="9242" w:type="dxa"/>
          </w:tcPr>
          <w:p w:rsidR="007B6E8E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6E07EC">
              <w:rPr>
                <w:rFonts w:ascii="Arial" w:hAnsi="Arial" w:cs="Arial"/>
                <w:sz w:val="24"/>
                <w:szCs w:val="24"/>
              </w:rPr>
              <w:t xml:space="preserve">Introduce the team, the atmosphere, the </w:t>
            </w:r>
            <w:r w:rsidR="00CD2BF0">
              <w:rPr>
                <w:rFonts w:ascii="Arial" w:hAnsi="Arial" w:cs="Arial"/>
                <w:sz w:val="24"/>
                <w:szCs w:val="24"/>
              </w:rPr>
              <w:t>values and behaviours</w:t>
            </w:r>
            <w:r w:rsidRPr="006E07EC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7B6E8E" w:rsidRPr="00CD2BF0" w:rsidRDefault="007B6E8E" w:rsidP="00CD2BF0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4E7A24">
              <w:rPr>
                <w:rFonts w:ascii="Arial" w:hAnsi="Arial" w:cs="Arial"/>
                <w:sz w:val="24"/>
                <w:szCs w:val="24"/>
              </w:rPr>
              <w:t>In addition to this you can add a supporting word document about the benefit entitlement, annual leave, cycle to work</w:t>
            </w:r>
            <w:r>
              <w:rPr>
                <w:rFonts w:ascii="Arial" w:hAnsi="Arial" w:cs="Arial"/>
                <w:sz w:val="24"/>
                <w:szCs w:val="24"/>
              </w:rPr>
              <w:t>, etc.</w:t>
            </w:r>
          </w:p>
        </w:tc>
      </w:tr>
      <w:tr w:rsidR="007B6E8E" w:rsidTr="00005C8D">
        <w:tc>
          <w:tcPr>
            <w:tcW w:w="9242" w:type="dxa"/>
          </w:tcPr>
          <w:p w:rsidR="00592FD9" w:rsidRDefault="00592FD9" w:rsidP="00196797">
            <w:pPr>
              <w:pStyle w:val="NormalWeb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The following wording will be used. Please insert the below; the recruitment team will update this section if there is anything different to the below:</w:t>
            </w:r>
          </w:p>
          <w:p w:rsidR="00196797" w:rsidRPr="00592FD9" w:rsidRDefault="00196797" w:rsidP="00196797">
            <w:pPr>
              <w:pStyle w:val="NormalWeb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92FD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Liverpool University Hospitals NHS Foundation Trust was created on 1 October 2019 following the merger of two adult acute Trusts, Aintree University Hospital NHS Foundation Trust and the Royal Liverpool and Broadgreen University Hospitals NHS Trust.</w:t>
            </w:r>
          </w:p>
          <w:p w:rsidR="00196797" w:rsidRPr="00592FD9" w:rsidRDefault="00196797" w:rsidP="00196797">
            <w:pPr>
              <w:pStyle w:val="NormalWeb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92FD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The merger provides an opportunity to reconfigure services in a way that provides the best healthcare services to the city and improves the quality of care and health outcomes that patients experience.</w:t>
            </w:r>
          </w:p>
          <w:p w:rsidR="00196797" w:rsidRPr="00592FD9" w:rsidRDefault="00196797" w:rsidP="00196797">
            <w:pPr>
              <w:pStyle w:val="NormalWeb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92FD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The Trust runs Aintree University Hospital, Broadgreen Hospital, Liverpool University Dental Hospital and the Royal Liverpool University Hospital.</w:t>
            </w:r>
          </w:p>
          <w:p w:rsidR="00196797" w:rsidRPr="00592FD9" w:rsidRDefault="00196797" w:rsidP="00196797">
            <w:pPr>
              <w:pStyle w:val="NormalWeb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92FD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It serves a core population of around 630,000 people across Merseyside as well as providing a range of highly specialist services to a catchment area of more than two million people in the North West region and beyond.</w:t>
            </w:r>
          </w:p>
          <w:p w:rsidR="00196797" w:rsidRPr="00592FD9" w:rsidRDefault="00196797" w:rsidP="00196797">
            <w:pPr>
              <w:pStyle w:val="NormalWeb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92FD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In its most recent inspection, the Care Quality Commission gave the Trust an overall rating of Good.</w:t>
            </w:r>
          </w:p>
          <w:p w:rsidR="00912E64" w:rsidRPr="006E07EC" w:rsidRDefault="00912E64" w:rsidP="00005C8D">
            <w:pPr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E8E" w:rsidTr="00005C8D">
        <w:tc>
          <w:tcPr>
            <w:tcW w:w="9242" w:type="dxa"/>
          </w:tcPr>
          <w:p w:rsidR="007B6E8E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</w:pPr>
            <w:r w:rsidRPr="006E07EC"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  <w:t>Job Description</w:t>
            </w:r>
            <w:r w:rsidRPr="00F20788">
              <w:rPr>
                <w:rFonts w:ascii="Arial" w:hAnsi="Arial" w:cs="Arial"/>
                <w:b/>
                <w:bCs/>
                <w:color w:val="005EB8"/>
                <w:sz w:val="28"/>
                <w:szCs w:val="28"/>
              </w:rPr>
              <w:t xml:space="preserve"> </w:t>
            </w:r>
          </w:p>
          <w:p w:rsidR="007B6E8E" w:rsidRPr="006E07EC" w:rsidRDefault="007B6E8E" w:rsidP="00005C8D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0AB">
              <w:rPr>
                <w:rFonts w:ascii="Arial" w:hAnsi="Arial" w:cs="Arial"/>
                <w:sz w:val="24"/>
                <w:szCs w:val="24"/>
              </w:rPr>
              <w:t>Minimum of 100 characters and maximum of 1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E00AB">
              <w:rPr>
                <w:rFonts w:ascii="Arial" w:hAnsi="Arial" w:cs="Arial"/>
                <w:sz w:val="24"/>
                <w:szCs w:val="24"/>
              </w:rPr>
              <w:t>000 characters, including spaces.</w:t>
            </w:r>
          </w:p>
        </w:tc>
      </w:tr>
      <w:tr w:rsidR="007B6E8E" w:rsidTr="00005C8D">
        <w:tc>
          <w:tcPr>
            <w:tcW w:w="9242" w:type="dxa"/>
          </w:tcPr>
          <w:p w:rsidR="007B6E8E" w:rsidRPr="004E7A24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4E7A24">
              <w:rPr>
                <w:rFonts w:ascii="Arial" w:hAnsi="Arial" w:cs="Arial"/>
                <w:sz w:val="24"/>
                <w:szCs w:val="24"/>
              </w:rPr>
              <w:t>Outline of main job duties/responsibilities</w:t>
            </w:r>
            <w:r w:rsidR="003620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6E8E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4E7A24">
              <w:rPr>
                <w:rFonts w:ascii="Arial" w:hAnsi="Arial" w:cs="Arial"/>
                <w:sz w:val="24"/>
                <w:szCs w:val="24"/>
              </w:rPr>
              <w:t xml:space="preserve">This text is required </w:t>
            </w:r>
            <w:r w:rsidR="0036201E">
              <w:rPr>
                <w:rFonts w:ascii="Arial" w:hAnsi="Arial" w:cs="Arial"/>
                <w:sz w:val="24"/>
                <w:szCs w:val="24"/>
              </w:rPr>
              <w:t>as part of the vacancy creation.</w:t>
            </w:r>
            <w:bookmarkStart w:id="0" w:name="_GoBack"/>
            <w:bookmarkEnd w:id="0"/>
          </w:p>
          <w:p w:rsidR="007B6E8E" w:rsidRPr="00C07B7F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7A24">
              <w:rPr>
                <w:rFonts w:ascii="Arial" w:hAnsi="Arial" w:cs="Arial"/>
                <w:sz w:val="24"/>
                <w:szCs w:val="24"/>
              </w:rPr>
              <w:t>This is a new field and will allow candidates with different accessibility requirements to be able to read and understand what the role entails.</w:t>
            </w:r>
          </w:p>
          <w:p w:rsidR="007B6E8E" w:rsidRPr="00C07B7F" w:rsidRDefault="007B6E8E" w:rsidP="007B6E8E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C07B7F">
              <w:rPr>
                <w:rFonts w:ascii="Arial" w:hAnsi="Arial" w:cs="Arial"/>
                <w:sz w:val="24"/>
                <w:szCs w:val="24"/>
              </w:rPr>
              <w:t xml:space="preserve">If your </w:t>
            </w:r>
            <w:r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  <w:r w:rsidRPr="00C07B7F">
              <w:rPr>
                <w:rFonts w:ascii="Arial" w:hAnsi="Arial" w:cs="Arial"/>
                <w:sz w:val="24"/>
                <w:szCs w:val="24"/>
              </w:rPr>
              <w:t xml:space="preserve">is over the word count </w:t>
            </w:r>
            <w:r>
              <w:rPr>
                <w:rFonts w:ascii="Arial" w:hAnsi="Arial" w:cs="Arial"/>
                <w:sz w:val="24"/>
                <w:szCs w:val="24"/>
              </w:rPr>
              <w:t>you may wish to consider</w:t>
            </w:r>
            <w:r w:rsidRPr="00C07B7F">
              <w:rPr>
                <w:rFonts w:ascii="Arial" w:hAnsi="Arial" w:cs="Arial"/>
                <w:sz w:val="24"/>
                <w:szCs w:val="24"/>
              </w:rPr>
              <w:t xml:space="preserve"> outlining the main &amp; specific responsibilities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below field</w:t>
            </w:r>
            <w:r w:rsidRPr="00C07B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uploading the</w:t>
            </w:r>
            <w:r w:rsidRPr="00C07B7F">
              <w:rPr>
                <w:rFonts w:ascii="Arial" w:hAnsi="Arial" w:cs="Arial"/>
                <w:sz w:val="24"/>
                <w:szCs w:val="24"/>
              </w:rPr>
              <w:t xml:space="preserve"> full job description </w:t>
            </w:r>
            <w:r>
              <w:rPr>
                <w:rFonts w:ascii="Arial" w:hAnsi="Arial" w:cs="Arial"/>
                <w:sz w:val="24"/>
                <w:szCs w:val="24"/>
              </w:rPr>
              <w:t xml:space="preserve">as a supporting document. </w:t>
            </w:r>
          </w:p>
        </w:tc>
      </w:tr>
      <w:tr w:rsidR="00592FD9" w:rsidTr="00005C8D">
        <w:tc>
          <w:tcPr>
            <w:tcW w:w="9242" w:type="dxa"/>
          </w:tcPr>
          <w:p w:rsidR="00592FD9" w:rsidRDefault="00592FD9" w:rsidP="00592FD9">
            <w:pPr>
              <w:pStyle w:val="ListParagraph"/>
              <w:tabs>
                <w:tab w:val="left" w:pos="3510"/>
              </w:tabs>
              <w:spacing w:after="0" w:line="240" w:lineRule="auto"/>
              <w:ind w:left="312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  <w:p w:rsidR="00592FD9" w:rsidRDefault="00592FD9" w:rsidP="00592FD9">
            <w:pPr>
              <w:pStyle w:val="ListParagraph"/>
              <w:tabs>
                <w:tab w:val="left" w:pos="3510"/>
              </w:tabs>
              <w:spacing w:after="0" w:line="240" w:lineRule="auto"/>
              <w:ind w:left="312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Copy the JD and PS here keeping within the character limits</w:t>
            </w:r>
            <w:r w:rsidR="00CD2BF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but remove any bullet points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592FD9" w:rsidRDefault="00592FD9" w:rsidP="00592FD9">
            <w:pPr>
              <w:pStyle w:val="ListParagraph"/>
              <w:tabs>
                <w:tab w:val="left" w:pos="3510"/>
              </w:tabs>
              <w:spacing w:after="0" w:line="240" w:lineRule="auto"/>
              <w:ind w:left="312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  <w:p w:rsidR="00592FD9" w:rsidRDefault="00592FD9" w:rsidP="00592FD9">
            <w:pPr>
              <w:pStyle w:val="ListParagraph"/>
              <w:tabs>
                <w:tab w:val="left" w:pos="3510"/>
              </w:tabs>
              <w:spacing w:after="0" w:line="240" w:lineRule="auto"/>
              <w:ind w:left="312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The JD will also be attached therefore if there isn’t enough space, please include a line referring the applicants to the full JD. </w:t>
            </w:r>
          </w:p>
          <w:p w:rsidR="00480DA4" w:rsidRDefault="00480DA4" w:rsidP="00592FD9">
            <w:pPr>
              <w:pStyle w:val="ListParagraph"/>
              <w:tabs>
                <w:tab w:val="left" w:pos="3510"/>
              </w:tabs>
              <w:spacing w:after="0" w:line="240" w:lineRule="auto"/>
              <w:ind w:left="312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  <w:p w:rsidR="00480DA4" w:rsidRPr="004E7A24" w:rsidRDefault="00480DA4" w:rsidP="00592FD9">
            <w:pPr>
              <w:pStyle w:val="ListParagraph"/>
              <w:tabs>
                <w:tab w:val="left" w:pos="3510"/>
              </w:tabs>
              <w:spacing w:after="0" w:line="240" w:lineRule="auto"/>
              <w:ind w:left="31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E8E" w:rsidRDefault="007B6E8E" w:rsidP="007B6E8E"/>
    <w:p w:rsidR="007B6E8E" w:rsidRDefault="007B6E8E"/>
    <w:sectPr w:rsidR="007B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501"/>
    <w:multiLevelType w:val="hybridMultilevel"/>
    <w:tmpl w:val="8486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2510E"/>
    <w:multiLevelType w:val="hybridMultilevel"/>
    <w:tmpl w:val="92C8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E"/>
    <w:rsid w:val="00106C3D"/>
    <w:rsid w:val="00196797"/>
    <w:rsid w:val="0036201E"/>
    <w:rsid w:val="00397784"/>
    <w:rsid w:val="00480DA4"/>
    <w:rsid w:val="00592FD9"/>
    <w:rsid w:val="00602CE0"/>
    <w:rsid w:val="00641708"/>
    <w:rsid w:val="007B6E8E"/>
    <w:rsid w:val="00912E64"/>
    <w:rsid w:val="00CD2BF0"/>
    <w:rsid w:val="00D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E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E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Jevons Carolyn (RQ6) RLBUHT</dc:creator>
  <cp:lastModifiedBy>Terry Alison (Liverpool HR Services)</cp:lastModifiedBy>
  <cp:revision>6</cp:revision>
  <dcterms:created xsi:type="dcterms:W3CDTF">2021-04-13T14:31:00Z</dcterms:created>
  <dcterms:modified xsi:type="dcterms:W3CDTF">2021-04-22T08:44:00Z</dcterms:modified>
</cp:coreProperties>
</file>